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AB6" w:rsidRPr="00F75AB6" w:rsidRDefault="00F75AB6" w:rsidP="00F75AB6">
      <w:pPr>
        <w:pStyle w:val="10"/>
        <w:shd w:val="clear" w:color="auto" w:fill="auto"/>
        <w:spacing w:after="206" w:line="240" w:lineRule="exact"/>
        <w:jc w:val="center"/>
        <w:rPr>
          <w:sz w:val="28"/>
          <w:szCs w:val="28"/>
        </w:rPr>
      </w:pPr>
      <w:bookmarkStart w:id="0" w:name="bookmark0"/>
      <w:r w:rsidRPr="00F75AB6">
        <w:rPr>
          <w:sz w:val="28"/>
          <w:szCs w:val="28"/>
        </w:rPr>
        <w:t>Аннотация к рабочей программе по русскому языку 10-11 класс</w:t>
      </w:r>
      <w:bookmarkEnd w:id="0"/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Рабочая программа «Русский язык 10-11 класс» составлена на основе государственного стандарта образования, Примерной программы среднего полного общего образования, а также на основе программы Гольцовой Н.Г. «Русский язык. 10-11 классы» и предназначена для изучения русского языка в 10-11 классах на базовом уровне. Составлена из расчета 2 часа в неделю.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Предлагаемый курс должен обеспечить более высокий уровень языковой подготовки учащихся и способствовать восприятию языка как системы.</w:t>
      </w:r>
      <w:bookmarkStart w:id="1" w:name="_GoBack"/>
      <w:bookmarkEnd w:id="1"/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Данная программа предполагает работу с учебником Н.Г. Гольцовой, В. Шамшина, М.А. Мищериной. «Русский язык. 10-11 классы» и обеспечивает восполняющее повторение при подготовке к единому государственному экзамену (ЕГЭ) по русскому языку.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Цель курса - повторение, обобщение, систематизация и углубление знаний по русскому языку, полученных в основной школе. 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культуроведческой компетенций как результат освоения содержания курса «Русский язык».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Для развития речи используются такие виды работ, как пересказ, реферирование, составление тезисов, написание изложений, сочинений-миниатюр и другие творческие задания. 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Содержание программы по русскому языку отобрано на основе компетентностного подхода.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Языковая и языковедческая компетенция - углубление знаний о языке как знаковой системе и общественном явлении, его устройстве, развитии и функционировании;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  <w:lang w:bidi="en-US"/>
        </w:rPr>
        <w:t xml:space="preserve"> </w:t>
      </w:r>
      <w:r w:rsidRPr="00F75AB6">
        <w:rPr>
          <w:sz w:val="28"/>
          <w:szCs w:val="28"/>
        </w:rPr>
        <w:t>о лингвистике как науке и ученых - русистах;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388"/>
        </w:tabs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  <w:lang w:bidi="en-US"/>
        </w:rPr>
        <w:t xml:space="preserve"> </w:t>
      </w:r>
      <w:r w:rsidRPr="00F75AB6">
        <w:rPr>
          <w:sz w:val="28"/>
          <w:szCs w:val="28"/>
        </w:rPr>
        <w:t>овладение основными нормами русского литературного языка, обогащение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jc w:val="left"/>
        <w:rPr>
          <w:sz w:val="28"/>
          <w:szCs w:val="28"/>
        </w:rPr>
      </w:pPr>
      <w:r w:rsidRPr="00F75AB6">
        <w:rPr>
          <w:sz w:val="28"/>
          <w:szCs w:val="28"/>
        </w:rPr>
        <w:t>словарного запаса и грамматического строя речи учащихся;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388"/>
        </w:tabs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lastRenderedPageBreak/>
        <w:t>совершенствование способности к анализу и оценки языковых явлений и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jc w:val="left"/>
        <w:rPr>
          <w:sz w:val="28"/>
          <w:szCs w:val="28"/>
        </w:rPr>
      </w:pPr>
      <w:r w:rsidRPr="00F75AB6">
        <w:rPr>
          <w:sz w:val="28"/>
          <w:szCs w:val="28"/>
        </w:rPr>
        <w:t>фактов;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умения пользоваться различными лингвистическими словарями.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Коммуникативная компетенция - совершенствование владения всеми видами речевой деятельности и культурой устной и письменной речи;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Культуроведческая компетенция - осознание языка как формы выражения культуры, национально- культурной специфика русского языка;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 расширение знаний взаимосвязи развития языка и истории народа;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совершенствование этикетных норм речевого общения, культуры межнационального общения.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Цели обучения русскому языку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Изучение русского языка в старшей школе направленно на достижение следующих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F75AB6">
        <w:rPr>
          <w:sz w:val="28"/>
          <w:szCs w:val="28"/>
        </w:rPr>
        <w:t>целей: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5104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воспитание гражданина и</w:t>
      </w:r>
      <w:r w:rsidRPr="00F75AB6">
        <w:rPr>
          <w:sz w:val="28"/>
          <w:szCs w:val="28"/>
        </w:rPr>
        <w:tab/>
        <w:t>патриота;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формирование представления о русском языке как духовной, нравственной и культурной ценности народа;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5680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осознание национального</w:t>
      </w:r>
      <w:r w:rsidRPr="00F75AB6">
        <w:rPr>
          <w:sz w:val="28"/>
          <w:szCs w:val="28"/>
        </w:rPr>
        <w:tab/>
        <w:t>своеобразия русского языка;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6659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овладение культурой межнационального</w:t>
      </w:r>
      <w:r w:rsidRPr="00F75AB6">
        <w:rPr>
          <w:sz w:val="28"/>
          <w:szCs w:val="28"/>
        </w:rPr>
        <w:tab/>
        <w:t>общения;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ее функциях; функционально - стилистической системе русского языка; нормах речевого поведения в различных сферах и ситуациях общения;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5680"/>
          <w:tab w:val="right" w:pos="9371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овладение умениями</w:t>
      </w:r>
      <w:r w:rsidRPr="00F75AB6">
        <w:rPr>
          <w:sz w:val="28"/>
          <w:szCs w:val="28"/>
        </w:rPr>
        <w:tab/>
        <w:t>опознавать,</w:t>
      </w:r>
      <w:r w:rsidRPr="00F75AB6">
        <w:rPr>
          <w:sz w:val="28"/>
          <w:szCs w:val="28"/>
        </w:rPr>
        <w:tab/>
        <w:t>анализировать, сопоставлять,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F75AB6">
        <w:rPr>
          <w:sz w:val="28"/>
          <w:szCs w:val="28"/>
        </w:rPr>
        <w:t>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Используемый учебно-методический комплект:</w:t>
      </w:r>
    </w:p>
    <w:p w:rsidR="00F75AB6" w:rsidRPr="00F75AB6" w:rsidRDefault="00F75AB6" w:rsidP="00F75AB6">
      <w:pPr>
        <w:pStyle w:val="20"/>
        <w:numPr>
          <w:ilvl w:val="0"/>
          <w:numId w:val="1"/>
        </w:numPr>
        <w:shd w:val="clear" w:color="auto" w:fill="auto"/>
        <w:tabs>
          <w:tab w:val="left" w:pos="1040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Гольцова Н.Г., Шамшин И.В., Мищерина М.А. Русский язык 10-11 классы. Учебник для общеобразовательных учреждений.- М.: Русское слово, 2013.</w:t>
      </w:r>
    </w:p>
    <w:p w:rsidR="00F75AB6" w:rsidRPr="00F75AB6" w:rsidRDefault="00F75AB6" w:rsidP="00F75AB6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Гольцова Н.Г., Мищерина М.А. Русский язык.10-11 классы. Книга для </w:t>
      </w:r>
      <w:r w:rsidRPr="00F75AB6">
        <w:rPr>
          <w:sz w:val="28"/>
          <w:szCs w:val="28"/>
        </w:rPr>
        <w:lastRenderedPageBreak/>
        <w:t>учителя.- М.: Русское слово, 2013.</w:t>
      </w:r>
    </w:p>
    <w:p w:rsidR="00962203" w:rsidRPr="00F75AB6" w:rsidRDefault="00F75AB6" w:rsidP="00F75AB6">
      <w:pPr>
        <w:spacing w:line="240" w:lineRule="auto"/>
        <w:rPr>
          <w:sz w:val="28"/>
          <w:szCs w:val="28"/>
        </w:rPr>
      </w:pPr>
      <w:r w:rsidRPr="00F75AB6">
        <w:rPr>
          <w:sz w:val="28"/>
          <w:szCs w:val="28"/>
        </w:rPr>
        <w:t xml:space="preserve"> </w:t>
      </w:r>
    </w:p>
    <w:sectPr w:rsidR="00962203" w:rsidRPr="00F75AB6" w:rsidSect="00F75AB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45FDB"/>
    <w:multiLevelType w:val="multilevel"/>
    <w:tmpl w:val="5F84B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AB6"/>
    <w:rsid w:val="00962203"/>
    <w:rsid w:val="00F7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E8B7C-9ACE-4E73-90BD-0B4752C6B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75A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5AB6"/>
    <w:pPr>
      <w:widowControl w:val="0"/>
      <w:shd w:val="clear" w:color="auto" w:fill="FFFFFF"/>
      <w:spacing w:before="300" w:after="0"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rsid w:val="00F75AB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F75A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paragraph" w:customStyle="1" w:styleId="10">
    <w:name w:val="Заголовок №1"/>
    <w:basedOn w:val="a"/>
    <w:link w:val="1"/>
    <w:rsid w:val="00F75AB6"/>
    <w:pPr>
      <w:widowControl w:val="0"/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2020-08-26T08:39:00Z</dcterms:created>
  <dcterms:modified xsi:type="dcterms:W3CDTF">2020-08-26T08:44:00Z</dcterms:modified>
</cp:coreProperties>
</file>